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u w:val="none"/>
          <w:lang w:eastAsia="zh-CN"/>
        </w:rPr>
        <w:t>省社科项目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u w:val="none"/>
        </w:rPr>
        <w:t>“包干制”试点经费使用“负面清单”</w:t>
      </w:r>
    </w:p>
    <w:bookmarkEnd w:id="0"/>
    <w:p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color w:val="000000"/>
          <w:sz w:val="32"/>
          <w:szCs w:val="32"/>
          <w:u w:val="none"/>
        </w:rPr>
      </w:pPr>
    </w:p>
    <w:tbl>
      <w:tblPr>
        <w:tblStyle w:val="3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80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序号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none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1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不得虚构经济业务、编造虚假合同、使用虚假票据套取资金。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2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不得通过合作、协作经费方式套取资金。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3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不得通过发放劳务费方式另行收回套取资金。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4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不得用于与本科研项目无关的支出。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5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不得用于应由个人及家庭负担的支出。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6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不得虚列、伪造名单，虚报冒领劳务费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eastAsia="zh-CN"/>
              </w:rPr>
              <w:t>和专家咨询费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7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不得截留、挪用、侵占科研经费。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8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不得使用科研经费支付各种罚款、捐款、赞助、投资。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_GB2312" w:hAnsi="仿宋_GB2312" w:cs="仿宋_GB2312"/>
                <w:u w:val="none"/>
                <w:lang w:val="en-US" w:eastAsia="zh-CN"/>
              </w:rPr>
              <w:t>项目经费</w:t>
            </w:r>
            <w:r>
              <w:rPr>
                <w:rStyle w:val="5"/>
                <w:rFonts w:hint="eastAsia" w:ascii="仿宋_GB2312" w:hAnsi="仿宋_GB2312" w:cs="仿宋_GB2312"/>
                <w:u w:val="none"/>
                <w:lang w:eastAsia="zh-CN"/>
              </w:rPr>
              <w:t>严禁列支基建费用。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4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802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</w:rPr>
              <w:t>其他法律、法规以及政策文件明确不得开支的内容。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仿宋_GB18030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jU5ZTNiZWNjMDFjNzU4YzI5MjhlMzBhZTcxYzUifQ=="/>
  </w:docVars>
  <w:rsids>
    <w:rsidRoot w:val="6EAD354F"/>
    <w:rsid w:val="6EAD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32"/>
      <w:szCs w:val="32"/>
    </w:rPr>
  </w:style>
  <w:style w:type="character" w:customStyle="1" w:styleId="5">
    <w:name w:val="TX三仿 Char"/>
    <w:link w:val="6"/>
    <w:qFormat/>
    <w:uiPriority w:val="0"/>
    <w:rPr>
      <w:rFonts w:ascii="Times New Roman" w:hAnsi="Times New Roman" w:eastAsia="仿宋_GB2312" w:cs="Arial"/>
      <w:sz w:val="32"/>
      <w:szCs w:val="22"/>
    </w:rPr>
  </w:style>
  <w:style w:type="paragraph" w:customStyle="1" w:styleId="6">
    <w:name w:val="TX三仿"/>
    <w:link w:val="5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Arial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2023-05-10T06:28:00Z</dcterms:created>
  <dc:creator>Lenovo</dc:creator>
  <cp:lastModifiedBy>Lenovo</cp:lastModifiedBy>
  <dcterms:modified xsi:type="dcterms:W3CDTF">2023-05-10T06:29:00Z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3DE4358C75604A07B8E1B17CA494E221_11</vt:lpwstr>
  </property>
</Properties>
</file>